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1BD" w:rsidRDefault="0023004D" w:rsidP="00763674">
      <w:pPr>
        <w:outlineLvl w:val="0"/>
        <w:rPr>
          <w:b/>
          <w:szCs w:val="24"/>
          <w:u w:val="single"/>
        </w:rPr>
      </w:pPr>
      <w:bookmarkStart w:id="0" w:name="_GoBack"/>
      <w:bookmarkEnd w:id="0"/>
      <w:r w:rsidRPr="0023004D">
        <w:rPr>
          <w:b/>
        </w:rPr>
        <w:t xml:space="preserve"> </w:t>
      </w:r>
      <w:r w:rsidRPr="0023004D">
        <w:rPr>
          <w:b/>
          <w:u w:val="single"/>
        </w:rPr>
        <w:t xml:space="preserve"> </w:t>
      </w:r>
      <w:r w:rsidR="001C7C63">
        <w:rPr>
          <w:b/>
          <w:szCs w:val="24"/>
          <w:u w:val="single"/>
        </w:rPr>
        <w:t>Resolution NO. 21</w:t>
      </w:r>
      <w:r w:rsidRPr="0023004D">
        <w:rPr>
          <w:b/>
          <w:szCs w:val="24"/>
          <w:u w:val="single"/>
        </w:rPr>
        <w:t>-</w:t>
      </w:r>
      <w:r w:rsidR="00EF72DE">
        <w:rPr>
          <w:b/>
          <w:szCs w:val="24"/>
          <w:u w:val="single"/>
        </w:rPr>
        <w:t>056</w:t>
      </w:r>
      <w:r w:rsidRPr="0023004D">
        <w:rPr>
          <w:b/>
          <w:szCs w:val="24"/>
        </w:rPr>
        <w:t xml:space="preserve">     </w:t>
      </w:r>
      <w:r w:rsidR="00AA6624">
        <w:rPr>
          <w:b/>
          <w:szCs w:val="24"/>
        </w:rPr>
        <w:t xml:space="preserve"> </w:t>
      </w:r>
      <w:r w:rsidR="00763674">
        <w:rPr>
          <w:b/>
          <w:szCs w:val="24"/>
        </w:rPr>
        <w:t xml:space="preserve">             </w:t>
      </w:r>
      <w:r w:rsidR="00AB471C">
        <w:rPr>
          <w:b/>
          <w:szCs w:val="24"/>
        </w:rPr>
        <w:t xml:space="preserve"> </w:t>
      </w:r>
      <w:r w:rsidR="001C7C63">
        <w:rPr>
          <w:b/>
          <w:szCs w:val="24"/>
          <w:u w:val="single"/>
        </w:rPr>
        <w:t>Former County Ai</w:t>
      </w:r>
      <w:r w:rsidR="00E741BD">
        <w:rPr>
          <w:b/>
          <w:szCs w:val="24"/>
          <w:u w:val="single"/>
        </w:rPr>
        <w:t>rport Smart Growth Plan –</w:t>
      </w:r>
    </w:p>
    <w:p w:rsidR="00416B6B" w:rsidRDefault="00E741BD" w:rsidP="00763674">
      <w:pPr>
        <w:suppressAutoHyphens/>
        <w:ind w:left="5760" w:hanging="5760"/>
        <w:rPr>
          <w:b/>
          <w:szCs w:val="24"/>
        </w:rPr>
      </w:pPr>
      <w:r w:rsidRPr="00E741BD">
        <w:rPr>
          <w:b/>
          <w:szCs w:val="24"/>
        </w:rPr>
        <w:t xml:space="preserve">                                             </w:t>
      </w:r>
      <w:r w:rsidR="00763674">
        <w:rPr>
          <w:b/>
          <w:szCs w:val="24"/>
        </w:rPr>
        <w:t xml:space="preserve">               </w:t>
      </w:r>
      <w:r w:rsidRPr="00763674">
        <w:rPr>
          <w:b/>
          <w:szCs w:val="24"/>
          <w:u w:val="single"/>
        </w:rPr>
        <w:t xml:space="preserve">Behan </w:t>
      </w:r>
      <w:r w:rsidR="001C7C63" w:rsidRPr="00763674">
        <w:rPr>
          <w:b/>
          <w:szCs w:val="24"/>
          <w:u w:val="single"/>
        </w:rPr>
        <w:t>Planning &amp; Design</w:t>
      </w:r>
      <w:r w:rsidR="00416B6B" w:rsidRPr="00763674">
        <w:rPr>
          <w:b/>
          <w:szCs w:val="24"/>
          <w:u w:val="single"/>
        </w:rPr>
        <w:t xml:space="preserve"> </w:t>
      </w:r>
    </w:p>
    <w:p w:rsidR="0023004D" w:rsidRPr="0023004D" w:rsidRDefault="0023004D" w:rsidP="0023004D">
      <w:pPr>
        <w:ind w:left="2160" w:hanging="2160"/>
        <w:rPr>
          <w:b/>
          <w:szCs w:val="24"/>
          <w:u w:val="single"/>
        </w:rPr>
      </w:pPr>
      <w:r w:rsidRPr="0023004D">
        <w:rPr>
          <w:b/>
          <w:szCs w:val="24"/>
        </w:rPr>
        <w:tab/>
      </w:r>
      <w:r w:rsidRPr="0023004D">
        <w:rPr>
          <w:b/>
          <w:szCs w:val="24"/>
        </w:rPr>
        <w:tab/>
        <w:t xml:space="preserve">                         </w:t>
      </w:r>
    </w:p>
    <w:p w:rsidR="001C7C63" w:rsidRPr="00E741BD" w:rsidRDefault="001C7C63" w:rsidP="003917E5">
      <w:pPr>
        <w:ind w:firstLine="720"/>
        <w:jc w:val="both"/>
        <w:rPr>
          <w:sz w:val="22"/>
          <w:szCs w:val="22"/>
        </w:rPr>
      </w:pPr>
      <w:r w:rsidRPr="00E741BD">
        <w:rPr>
          <w:b/>
          <w:sz w:val="22"/>
          <w:szCs w:val="22"/>
        </w:rPr>
        <w:t xml:space="preserve">WHEREAS, </w:t>
      </w:r>
      <w:r w:rsidRPr="00E741BD">
        <w:rPr>
          <w:sz w:val="22"/>
          <w:szCs w:val="22"/>
        </w:rPr>
        <w:t>the Town of Plattsburgh is home to the Former Clinton County Airport, located on Industrial Blvd; and</w:t>
      </w:r>
    </w:p>
    <w:p w:rsidR="001C7C63" w:rsidRPr="00E741BD" w:rsidRDefault="001C7C63" w:rsidP="003917E5">
      <w:pPr>
        <w:ind w:firstLine="720"/>
        <w:jc w:val="both"/>
        <w:rPr>
          <w:sz w:val="22"/>
          <w:szCs w:val="22"/>
        </w:rPr>
      </w:pPr>
    </w:p>
    <w:p w:rsidR="001C7C63" w:rsidRPr="00E741BD" w:rsidRDefault="001C7C63" w:rsidP="003917E5">
      <w:pPr>
        <w:ind w:firstLine="720"/>
        <w:jc w:val="both"/>
        <w:rPr>
          <w:sz w:val="22"/>
          <w:szCs w:val="22"/>
        </w:rPr>
      </w:pPr>
      <w:r w:rsidRPr="00E741BD">
        <w:rPr>
          <w:b/>
          <w:sz w:val="22"/>
          <w:szCs w:val="22"/>
        </w:rPr>
        <w:t xml:space="preserve">WHEREAS, </w:t>
      </w:r>
      <w:r w:rsidRPr="00E741BD">
        <w:rPr>
          <w:sz w:val="22"/>
          <w:szCs w:val="22"/>
        </w:rPr>
        <w:t xml:space="preserve">The former airport has been the site of recent investment and development including </w:t>
      </w:r>
      <w:proofErr w:type="spellStart"/>
      <w:r w:rsidRPr="00E741BD">
        <w:rPr>
          <w:sz w:val="22"/>
          <w:szCs w:val="22"/>
        </w:rPr>
        <w:t>Norsk</w:t>
      </w:r>
      <w:proofErr w:type="spellEnd"/>
      <w:r w:rsidRPr="00E741BD">
        <w:rPr>
          <w:sz w:val="22"/>
          <w:szCs w:val="22"/>
        </w:rPr>
        <w:t xml:space="preserve"> Titanium, Monahan Medical, and The Development Corporation; and</w:t>
      </w:r>
    </w:p>
    <w:p w:rsidR="001C7C63" w:rsidRPr="00E741BD" w:rsidRDefault="001C7C63" w:rsidP="003917E5">
      <w:pPr>
        <w:ind w:firstLine="720"/>
        <w:jc w:val="both"/>
        <w:rPr>
          <w:sz w:val="22"/>
          <w:szCs w:val="22"/>
        </w:rPr>
      </w:pPr>
    </w:p>
    <w:p w:rsidR="001C7C63" w:rsidRPr="00E741BD" w:rsidRDefault="001C7C63" w:rsidP="003917E5">
      <w:pPr>
        <w:ind w:firstLine="720"/>
        <w:jc w:val="both"/>
        <w:rPr>
          <w:sz w:val="22"/>
          <w:szCs w:val="22"/>
        </w:rPr>
      </w:pPr>
      <w:r w:rsidRPr="00E741BD">
        <w:rPr>
          <w:b/>
          <w:sz w:val="22"/>
          <w:szCs w:val="22"/>
        </w:rPr>
        <w:t xml:space="preserve">WHEREAS, </w:t>
      </w:r>
      <w:r w:rsidRPr="00E741BD">
        <w:rPr>
          <w:sz w:val="22"/>
          <w:szCs w:val="22"/>
        </w:rPr>
        <w:t>The Town of Plattsburgh, County of Clinton, and The Development Corporation have formed a public/private partnership for the installation of new road and utility infrastructure at the former airport to support the advancement of its renovation as a vibrant &amp; new technology, manufacturing, mixed use, and residential sector of Town; and</w:t>
      </w:r>
    </w:p>
    <w:p w:rsidR="001C7C63" w:rsidRPr="00E741BD" w:rsidRDefault="001C7C63" w:rsidP="003917E5">
      <w:pPr>
        <w:ind w:firstLine="720"/>
        <w:jc w:val="both"/>
        <w:rPr>
          <w:sz w:val="22"/>
          <w:szCs w:val="22"/>
        </w:rPr>
      </w:pPr>
    </w:p>
    <w:p w:rsidR="00416B6B" w:rsidRPr="00E741BD" w:rsidRDefault="00416B6B" w:rsidP="003917E5">
      <w:pPr>
        <w:ind w:firstLine="720"/>
        <w:jc w:val="both"/>
        <w:rPr>
          <w:sz w:val="22"/>
          <w:szCs w:val="22"/>
        </w:rPr>
      </w:pPr>
      <w:r w:rsidRPr="00E741BD">
        <w:rPr>
          <w:b/>
          <w:sz w:val="22"/>
          <w:szCs w:val="22"/>
        </w:rPr>
        <w:t xml:space="preserve">WHEREAS, </w:t>
      </w:r>
      <w:r w:rsidR="001C7C63" w:rsidRPr="00E741BD">
        <w:rPr>
          <w:sz w:val="22"/>
          <w:szCs w:val="22"/>
        </w:rPr>
        <w:t>the Town of Plattsburgh has received grant funding from the National Association of Realtors, Clinton County Board of Realtors, and the Clinton County Capital Resource Corporation for the purposes of developing a Smart Growth Plan to inform the</w:t>
      </w:r>
      <w:r w:rsidR="00511618" w:rsidRPr="00E741BD">
        <w:rPr>
          <w:sz w:val="22"/>
          <w:szCs w:val="22"/>
        </w:rPr>
        <w:t xml:space="preserve"> vision, </w:t>
      </w:r>
      <w:r w:rsidR="001C7C63" w:rsidRPr="00E741BD">
        <w:rPr>
          <w:sz w:val="22"/>
          <w:szCs w:val="22"/>
        </w:rPr>
        <w:t xml:space="preserve"> </w:t>
      </w:r>
      <w:r w:rsidR="00511618" w:rsidRPr="00E741BD">
        <w:rPr>
          <w:sz w:val="22"/>
          <w:szCs w:val="22"/>
        </w:rPr>
        <w:t>development strategy, and future zoning &amp; design guidelines for the subject lands</w:t>
      </w:r>
      <w:r w:rsidRPr="00E741BD">
        <w:rPr>
          <w:sz w:val="22"/>
          <w:szCs w:val="22"/>
        </w:rPr>
        <w:t>; and</w:t>
      </w:r>
    </w:p>
    <w:p w:rsidR="00416B6B" w:rsidRPr="00E741BD" w:rsidRDefault="00416B6B" w:rsidP="003917E5">
      <w:pPr>
        <w:ind w:firstLine="720"/>
        <w:jc w:val="both"/>
        <w:rPr>
          <w:sz w:val="22"/>
          <w:szCs w:val="22"/>
        </w:rPr>
      </w:pPr>
    </w:p>
    <w:p w:rsidR="005A0B92" w:rsidRPr="00E741BD" w:rsidRDefault="005A0B92" w:rsidP="00511618">
      <w:pPr>
        <w:ind w:firstLine="720"/>
        <w:jc w:val="both"/>
        <w:rPr>
          <w:sz w:val="22"/>
          <w:szCs w:val="22"/>
        </w:rPr>
      </w:pPr>
      <w:r w:rsidRPr="00E741BD">
        <w:rPr>
          <w:b/>
          <w:sz w:val="22"/>
          <w:szCs w:val="22"/>
        </w:rPr>
        <w:t xml:space="preserve">WHEREAS, </w:t>
      </w:r>
      <w:r w:rsidRPr="00E741BD">
        <w:rPr>
          <w:sz w:val="22"/>
          <w:szCs w:val="22"/>
        </w:rPr>
        <w:t xml:space="preserve">the Town of Plattsburgh </w:t>
      </w:r>
      <w:r w:rsidR="00511618" w:rsidRPr="00E741BD">
        <w:rPr>
          <w:sz w:val="22"/>
          <w:szCs w:val="22"/>
        </w:rPr>
        <w:t>has a two-year term contract with Behan Planning &amp; Design, located at 112 Spring Street, Suite 305 Saratoga Springs, New York 12866</w:t>
      </w:r>
      <w:r w:rsidRPr="00E741BD">
        <w:rPr>
          <w:sz w:val="22"/>
          <w:szCs w:val="22"/>
        </w:rPr>
        <w:t xml:space="preserve">; and  </w:t>
      </w:r>
    </w:p>
    <w:p w:rsidR="00511618" w:rsidRPr="00E741BD" w:rsidRDefault="00511618" w:rsidP="00511618">
      <w:pPr>
        <w:ind w:firstLine="720"/>
        <w:jc w:val="both"/>
        <w:rPr>
          <w:sz w:val="22"/>
          <w:szCs w:val="22"/>
        </w:rPr>
      </w:pPr>
    </w:p>
    <w:p w:rsidR="00511618" w:rsidRPr="00E741BD" w:rsidRDefault="00511618" w:rsidP="00511618">
      <w:pPr>
        <w:ind w:firstLine="720"/>
        <w:jc w:val="both"/>
        <w:rPr>
          <w:sz w:val="22"/>
          <w:szCs w:val="22"/>
        </w:rPr>
      </w:pPr>
      <w:r w:rsidRPr="00E741BD">
        <w:rPr>
          <w:b/>
          <w:sz w:val="22"/>
          <w:szCs w:val="22"/>
        </w:rPr>
        <w:t xml:space="preserve">WHEREAS, </w:t>
      </w:r>
      <w:r w:rsidRPr="00E741BD">
        <w:rPr>
          <w:sz w:val="22"/>
          <w:szCs w:val="22"/>
        </w:rPr>
        <w:t>Behan Planning &amp; Design is eminently qualified to develop such a plan in partnership with the Town and its designated committee members; and</w:t>
      </w:r>
    </w:p>
    <w:p w:rsidR="00AA6624" w:rsidRPr="00E741BD" w:rsidRDefault="00AA6624"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jc w:val="both"/>
        <w:textAlignment w:val="baseline"/>
        <w:rPr>
          <w:sz w:val="22"/>
          <w:szCs w:val="22"/>
        </w:rPr>
      </w:pPr>
      <w:r w:rsidRPr="00E741BD">
        <w:rPr>
          <w:sz w:val="22"/>
          <w:szCs w:val="22"/>
        </w:rPr>
        <w:tab/>
      </w:r>
      <w:r w:rsidRPr="00E741BD">
        <w:rPr>
          <w:b/>
          <w:sz w:val="22"/>
          <w:szCs w:val="22"/>
        </w:rPr>
        <w:t>WHEREAS</w:t>
      </w:r>
      <w:r w:rsidR="00511618" w:rsidRPr="00E741BD">
        <w:rPr>
          <w:sz w:val="22"/>
          <w:szCs w:val="22"/>
        </w:rPr>
        <w:t>, Behan Planning &amp; Design has provided an adequate scope of services and lump sum quote for $24,000.00</w:t>
      </w:r>
      <w:r w:rsidR="005F78A3" w:rsidRPr="00E741BD">
        <w:rPr>
          <w:sz w:val="22"/>
          <w:szCs w:val="22"/>
        </w:rPr>
        <w:t>; now, therefore be it</w:t>
      </w:r>
    </w:p>
    <w:p w:rsidR="000B443F" w:rsidRPr="00E741BD" w:rsidRDefault="000B443F"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jc w:val="both"/>
        <w:textAlignment w:val="baseline"/>
        <w:rPr>
          <w:sz w:val="22"/>
          <w:szCs w:val="22"/>
        </w:rPr>
      </w:pPr>
      <w:r w:rsidRPr="00E741BD">
        <w:rPr>
          <w:sz w:val="22"/>
          <w:szCs w:val="22"/>
        </w:rPr>
        <w:tab/>
      </w:r>
      <w:r w:rsidRPr="00E741BD">
        <w:rPr>
          <w:b/>
          <w:sz w:val="22"/>
          <w:szCs w:val="22"/>
        </w:rPr>
        <w:t>RESOLVED,</w:t>
      </w:r>
      <w:r w:rsidRPr="00E741BD">
        <w:rPr>
          <w:sz w:val="22"/>
          <w:szCs w:val="22"/>
        </w:rPr>
        <w:t xml:space="preserve"> the </w:t>
      </w:r>
      <w:r w:rsidR="00B26F08" w:rsidRPr="00E741BD">
        <w:rPr>
          <w:sz w:val="22"/>
          <w:szCs w:val="22"/>
        </w:rPr>
        <w:t>Town of Plattsburgh Town Board</w:t>
      </w:r>
      <w:r w:rsidRPr="00E741BD">
        <w:rPr>
          <w:sz w:val="22"/>
          <w:szCs w:val="22"/>
        </w:rPr>
        <w:t xml:space="preserve">, upon approval and recommendation of the Town Attorney, does hereby accept the </w:t>
      </w:r>
      <w:r w:rsidR="005F78A3" w:rsidRPr="00E741BD">
        <w:rPr>
          <w:sz w:val="22"/>
          <w:szCs w:val="22"/>
        </w:rPr>
        <w:t>proposal and scope of services</w:t>
      </w:r>
      <w:r w:rsidRPr="00E741BD">
        <w:rPr>
          <w:sz w:val="22"/>
          <w:szCs w:val="22"/>
        </w:rPr>
        <w:t xml:space="preserve"> as submitted by; and it is further</w:t>
      </w:r>
    </w:p>
    <w:p w:rsidR="00AA6624" w:rsidRPr="00E741BD" w:rsidRDefault="00AA6624"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jc w:val="both"/>
        <w:textAlignment w:val="baseline"/>
        <w:rPr>
          <w:sz w:val="22"/>
          <w:szCs w:val="22"/>
        </w:rPr>
      </w:pPr>
      <w:r w:rsidRPr="00E741BD">
        <w:rPr>
          <w:sz w:val="22"/>
          <w:szCs w:val="22"/>
        </w:rPr>
        <w:tab/>
      </w:r>
      <w:r w:rsidRPr="00E741BD">
        <w:rPr>
          <w:b/>
          <w:sz w:val="22"/>
          <w:szCs w:val="22"/>
        </w:rPr>
        <w:t>RESOLVED,</w:t>
      </w:r>
      <w:r w:rsidRPr="00E741BD">
        <w:rPr>
          <w:sz w:val="22"/>
          <w:szCs w:val="22"/>
        </w:rPr>
        <w:t xml:space="preserve"> that the Supervisor </w:t>
      </w:r>
      <w:r w:rsidR="00ED657E" w:rsidRPr="00E741BD">
        <w:rPr>
          <w:sz w:val="22"/>
          <w:szCs w:val="22"/>
        </w:rPr>
        <w:t>is hereby</w:t>
      </w:r>
      <w:r w:rsidRPr="00E741BD">
        <w:rPr>
          <w:sz w:val="22"/>
          <w:szCs w:val="22"/>
        </w:rPr>
        <w:t xml:space="preserve"> auth</w:t>
      </w:r>
      <w:r w:rsidR="00EE0264" w:rsidRPr="00E741BD">
        <w:rPr>
          <w:sz w:val="22"/>
          <w:szCs w:val="22"/>
        </w:rPr>
        <w:t>orized and directed to execute the</w:t>
      </w:r>
      <w:r w:rsidR="003917E5" w:rsidRPr="00E741BD">
        <w:rPr>
          <w:sz w:val="22"/>
          <w:szCs w:val="22"/>
        </w:rPr>
        <w:t xml:space="preserve"> </w:t>
      </w:r>
      <w:r w:rsidRPr="00E741BD">
        <w:rPr>
          <w:sz w:val="22"/>
          <w:szCs w:val="22"/>
        </w:rPr>
        <w:t>Agreement</w:t>
      </w:r>
      <w:r w:rsidR="00EE0264" w:rsidRPr="00E741BD">
        <w:rPr>
          <w:sz w:val="22"/>
          <w:szCs w:val="22"/>
        </w:rPr>
        <w:t>s</w:t>
      </w:r>
      <w:r w:rsidRPr="00E741BD">
        <w:rPr>
          <w:sz w:val="22"/>
          <w:szCs w:val="22"/>
        </w:rPr>
        <w:t xml:space="preserve"> for said </w:t>
      </w:r>
      <w:r w:rsidR="005A0B92" w:rsidRPr="00E741BD">
        <w:rPr>
          <w:sz w:val="22"/>
          <w:szCs w:val="22"/>
        </w:rPr>
        <w:t xml:space="preserve">professional </w:t>
      </w:r>
      <w:r w:rsidRPr="00E741BD">
        <w:rPr>
          <w:sz w:val="22"/>
          <w:szCs w:val="22"/>
        </w:rPr>
        <w:t xml:space="preserve">consulting services; and be it further </w:t>
      </w:r>
    </w:p>
    <w:p w:rsidR="00AA6624" w:rsidRPr="00E741BD" w:rsidRDefault="00AA6624" w:rsidP="003917E5">
      <w:pPr>
        <w:overflowPunct w:val="0"/>
        <w:autoSpaceDE w:val="0"/>
        <w:autoSpaceDN w:val="0"/>
        <w:adjustRightInd w:val="0"/>
        <w:jc w:val="both"/>
        <w:textAlignment w:val="baseline"/>
        <w:rPr>
          <w:sz w:val="22"/>
          <w:szCs w:val="22"/>
        </w:rPr>
      </w:pPr>
    </w:p>
    <w:p w:rsidR="00AA6624" w:rsidRPr="00E741BD" w:rsidRDefault="00AA6624" w:rsidP="003917E5">
      <w:pPr>
        <w:overflowPunct w:val="0"/>
        <w:autoSpaceDE w:val="0"/>
        <w:autoSpaceDN w:val="0"/>
        <w:adjustRightInd w:val="0"/>
        <w:spacing w:after="120"/>
        <w:jc w:val="both"/>
        <w:textAlignment w:val="baseline"/>
        <w:outlineLvl w:val="0"/>
        <w:rPr>
          <w:sz w:val="22"/>
          <w:szCs w:val="22"/>
        </w:rPr>
      </w:pPr>
      <w:r w:rsidRPr="00E741BD">
        <w:rPr>
          <w:sz w:val="22"/>
          <w:szCs w:val="22"/>
        </w:rPr>
        <w:tab/>
      </w:r>
      <w:r w:rsidRPr="00E741BD">
        <w:rPr>
          <w:b/>
          <w:sz w:val="22"/>
          <w:szCs w:val="22"/>
        </w:rPr>
        <w:t xml:space="preserve">RESOLVED, </w:t>
      </w:r>
      <w:r w:rsidRPr="00E741BD">
        <w:rPr>
          <w:sz w:val="22"/>
          <w:szCs w:val="22"/>
        </w:rPr>
        <w:t xml:space="preserve">that a copy of this Resolution be given to the </w:t>
      </w:r>
      <w:r w:rsidR="009009E7" w:rsidRPr="00E741BD">
        <w:rPr>
          <w:sz w:val="22"/>
          <w:szCs w:val="22"/>
        </w:rPr>
        <w:t>Finance Manager</w:t>
      </w:r>
      <w:r w:rsidR="00EE0264" w:rsidRPr="00E741BD">
        <w:rPr>
          <w:sz w:val="22"/>
          <w:szCs w:val="22"/>
        </w:rPr>
        <w:t>, Planning Department Head, and the Codes Enforcement Officer</w:t>
      </w:r>
      <w:r w:rsidR="005A0B92" w:rsidRPr="00E741BD">
        <w:rPr>
          <w:sz w:val="22"/>
          <w:szCs w:val="22"/>
        </w:rPr>
        <w:t>.</w:t>
      </w:r>
      <w:r w:rsidR="009009E7" w:rsidRPr="00E741BD">
        <w:rPr>
          <w:sz w:val="22"/>
          <w:szCs w:val="22"/>
        </w:rPr>
        <w:t xml:space="preserve"> </w:t>
      </w:r>
      <w:r w:rsidRPr="00E741BD">
        <w:rPr>
          <w:sz w:val="22"/>
          <w:szCs w:val="22"/>
        </w:rPr>
        <w:t xml:space="preserve"> </w:t>
      </w:r>
    </w:p>
    <w:p w:rsidR="00D56BA5" w:rsidRPr="00E741BD" w:rsidRDefault="00877FD1" w:rsidP="003917E5">
      <w:pPr>
        <w:autoSpaceDE w:val="0"/>
        <w:autoSpaceDN w:val="0"/>
        <w:adjustRightInd w:val="0"/>
        <w:jc w:val="both"/>
        <w:rPr>
          <w:b/>
          <w:sz w:val="22"/>
          <w:szCs w:val="22"/>
        </w:rPr>
      </w:pPr>
      <w:r w:rsidRPr="00E741BD">
        <w:rPr>
          <w:b/>
          <w:bCs/>
          <w:sz w:val="22"/>
          <w:szCs w:val="22"/>
          <w:u w:val="single"/>
        </w:rPr>
        <w:t xml:space="preserve">                                  </w:t>
      </w:r>
    </w:p>
    <w:p w:rsidR="00763674" w:rsidRDefault="00D56BA5" w:rsidP="00D56BA5">
      <w:pPr>
        <w:rPr>
          <w:b/>
          <w:sz w:val="22"/>
          <w:szCs w:val="22"/>
        </w:rPr>
      </w:pPr>
      <w:r w:rsidRPr="00E741BD">
        <w:rPr>
          <w:b/>
          <w:sz w:val="22"/>
          <w:szCs w:val="22"/>
        </w:rPr>
        <w:t>Motion:</w:t>
      </w:r>
      <w:r w:rsidR="00E36428">
        <w:rPr>
          <w:b/>
          <w:sz w:val="22"/>
          <w:szCs w:val="22"/>
        </w:rPr>
        <w:t xml:space="preserve"> Meg E. Bobbin</w:t>
      </w:r>
    </w:p>
    <w:p w:rsidR="00763674" w:rsidRDefault="00D56BA5" w:rsidP="00D56BA5">
      <w:pPr>
        <w:rPr>
          <w:b/>
          <w:sz w:val="22"/>
          <w:szCs w:val="22"/>
        </w:rPr>
      </w:pPr>
      <w:r w:rsidRPr="00E741BD">
        <w:rPr>
          <w:b/>
          <w:sz w:val="22"/>
          <w:szCs w:val="22"/>
        </w:rPr>
        <w:t>Seconded by:</w:t>
      </w:r>
      <w:r w:rsidR="00E36428">
        <w:rPr>
          <w:b/>
          <w:sz w:val="22"/>
          <w:szCs w:val="22"/>
        </w:rPr>
        <w:t xml:space="preserve"> Thomas E. Wood</w:t>
      </w:r>
    </w:p>
    <w:p w:rsidR="00763674" w:rsidRDefault="00D56BA5" w:rsidP="00D56BA5">
      <w:pPr>
        <w:rPr>
          <w:b/>
          <w:sz w:val="22"/>
          <w:szCs w:val="22"/>
        </w:rPr>
      </w:pPr>
      <w:r w:rsidRPr="00E741BD">
        <w:rPr>
          <w:b/>
          <w:sz w:val="22"/>
          <w:szCs w:val="22"/>
        </w:rPr>
        <w:t>Discussion:</w:t>
      </w:r>
      <w:r w:rsidR="00D07DC6" w:rsidRPr="00E741BD">
        <w:rPr>
          <w:b/>
          <w:sz w:val="22"/>
          <w:szCs w:val="22"/>
        </w:rPr>
        <w:t xml:space="preserve"> </w:t>
      </w:r>
      <w:r w:rsidR="00E36428">
        <w:rPr>
          <w:b/>
          <w:sz w:val="22"/>
          <w:szCs w:val="22"/>
        </w:rPr>
        <w:t xml:space="preserve"> none</w:t>
      </w:r>
    </w:p>
    <w:p w:rsidR="00763674" w:rsidRDefault="00D07DC6" w:rsidP="00D56BA5">
      <w:pPr>
        <w:rPr>
          <w:b/>
          <w:sz w:val="22"/>
          <w:szCs w:val="22"/>
        </w:rPr>
      </w:pPr>
      <w:r w:rsidRPr="00E741BD">
        <w:rPr>
          <w:b/>
          <w:sz w:val="22"/>
          <w:szCs w:val="22"/>
        </w:rPr>
        <w:lastRenderedPageBreak/>
        <w:t xml:space="preserve"> </w:t>
      </w:r>
    </w:p>
    <w:p w:rsidR="00D56BA5" w:rsidRPr="00E741BD" w:rsidRDefault="00D56BA5" w:rsidP="00D56BA5">
      <w:pPr>
        <w:rPr>
          <w:b/>
          <w:sz w:val="22"/>
          <w:szCs w:val="22"/>
        </w:rPr>
      </w:pPr>
      <w:r w:rsidRPr="00E741BD">
        <w:rPr>
          <w:b/>
          <w:sz w:val="22"/>
          <w:szCs w:val="22"/>
        </w:rPr>
        <w:tab/>
      </w:r>
      <w:r w:rsidRPr="00E741BD">
        <w:rPr>
          <w:b/>
          <w:sz w:val="22"/>
          <w:szCs w:val="22"/>
        </w:rPr>
        <w:tab/>
      </w:r>
    </w:p>
    <w:p w:rsidR="00D56BA5" w:rsidRPr="00E741BD" w:rsidRDefault="00D56BA5" w:rsidP="00D56BA5">
      <w:pPr>
        <w:rPr>
          <w:b/>
          <w:sz w:val="22"/>
          <w:szCs w:val="22"/>
        </w:rPr>
      </w:pPr>
      <w:r w:rsidRPr="00E741BD">
        <w:rPr>
          <w:b/>
          <w:sz w:val="22"/>
          <w:szCs w:val="22"/>
        </w:rPr>
        <w:t>Roll Call:</w:t>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000A7B0F" w:rsidRPr="00E741BD">
        <w:rPr>
          <w:b/>
          <w:sz w:val="22"/>
          <w:szCs w:val="22"/>
        </w:rPr>
        <w:t xml:space="preserve">    </w:t>
      </w:r>
      <w:r w:rsidR="00D07DC6" w:rsidRPr="00E741BD">
        <w:rPr>
          <w:b/>
          <w:sz w:val="22"/>
          <w:szCs w:val="22"/>
        </w:rPr>
        <w:t xml:space="preserve">     </w:t>
      </w:r>
      <w:r w:rsidR="000A7B0F" w:rsidRPr="00E741BD">
        <w:rPr>
          <w:b/>
          <w:sz w:val="22"/>
          <w:szCs w:val="22"/>
        </w:rPr>
        <w:t xml:space="preserve"> </w:t>
      </w:r>
      <w:r w:rsidRPr="00E741BD">
        <w:rPr>
          <w:b/>
          <w:sz w:val="22"/>
          <w:szCs w:val="22"/>
          <w:u w:val="single"/>
        </w:rPr>
        <w:t>Yes</w:t>
      </w:r>
      <w:r w:rsidRPr="00E741BD">
        <w:rPr>
          <w:b/>
          <w:sz w:val="22"/>
          <w:szCs w:val="22"/>
        </w:rPr>
        <w:t xml:space="preserve">       </w:t>
      </w:r>
      <w:r w:rsidRPr="00E741BD">
        <w:rPr>
          <w:b/>
          <w:sz w:val="22"/>
          <w:szCs w:val="22"/>
          <w:u w:val="single"/>
        </w:rPr>
        <w:t>No</w:t>
      </w:r>
      <w:r w:rsidR="000A7B0F" w:rsidRPr="00E741BD">
        <w:rPr>
          <w:b/>
          <w:sz w:val="22"/>
          <w:szCs w:val="22"/>
        </w:rPr>
        <w:t xml:space="preserve"> </w:t>
      </w:r>
      <w:r w:rsidR="00DC7AD1" w:rsidRPr="00E741BD">
        <w:rPr>
          <w:b/>
          <w:sz w:val="22"/>
          <w:szCs w:val="22"/>
        </w:rPr>
        <w:t xml:space="preserve"> </w:t>
      </w:r>
      <w:r w:rsidR="000A7B0F" w:rsidRPr="00E741BD">
        <w:rPr>
          <w:b/>
          <w:sz w:val="22"/>
          <w:szCs w:val="22"/>
        </w:rPr>
        <w:t xml:space="preserve"> </w:t>
      </w:r>
      <w:r w:rsidR="00086BB6" w:rsidRPr="00E741BD">
        <w:rPr>
          <w:b/>
          <w:sz w:val="22"/>
          <w:szCs w:val="22"/>
          <w:u w:val="single"/>
        </w:rPr>
        <w:t>Absent</w:t>
      </w:r>
      <w:r w:rsidR="00086BB6" w:rsidRPr="00E741BD">
        <w:rPr>
          <w:b/>
          <w:sz w:val="22"/>
          <w:szCs w:val="22"/>
        </w:rPr>
        <w:t xml:space="preserve"> </w:t>
      </w:r>
      <w:r w:rsidR="000A7B0F" w:rsidRPr="00E741BD">
        <w:rPr>
          <w:b/>
          <w:sz w:val="22"/>
          <w:szCs w:val="22"/>
        </w:rPr>
        <w:t xml:space="preserve">   </w:t>
      </w:r>
      <w:r w:rsidR="003B7E62" w:rsidRPr="00E741BD">
        <w:rPr>
          <w:b/>
          <w:sz w:val="22"/>
          <w:szCs w:val="22"/>
          <w:u w:val="single"/>
        </w:rPr>
        <w:t>Carried</w:t>
      </w:r>
      <w:r w:rsidR="003B7E62" w:rsidRPr="00E741BD">
        <w:rPr>
          <w:b/>
          <w:sz w:val="22"/>
          <w:szCs w:val="22"/>
        </w:rPr>
        <w:t xml:space="preserve"> </w:t>
      </w:r>
      <w:r w:rsidR="00D07DC6" w:rsidRPr="00E741BD">
        <w:rPr>
          <w:b/>
          <w:sz w:val="22"/>
          <w:szCs w:val="22"/>
        </w:rPr>
        <w:t xml:space="preserve">   </w:t>
      </w:r>
      <w:r w:rsidR="003B7E62" w:rsidRPr="00E741BD">
        <w:rPr>
          <w:b/>
          <w:sz w:val="22"/>
          <w:szCs w:val="22"/>
          <w:u w:val="single"/>
        </w:rPr>
        <w:t>Tabled</w:t>
      </w:r>
    </w:p>
    <w:p w:rsidR="00D56BA5" w:rsidRPr="00E741BD" w:rsidRDefault="00D07DC6" w:rsidP="00D56BA5">
      <w:pPr>
        <w:rPr>
          <w:b/>
          <w:sz w:val="22"/>
          <w:szCs w:val="22"/>
        </w:rPr>
      </w:pP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r w:rsidRPr="00E741BD">
        <w:rPr>
          <w:b/>
          <w:sz w:val="22"/>
          <w:szCs w:val="22"/>
        </w:rPr>
        <w:tab/>
      </w:r>
      <w:proofErr w:type="gramStart"/>
      <w:r w:rsidR="00E36428">
        <w:rPr>
          <w:b/>
          <w:sz w:val="22"/>
          <w:szCs w:val="22"/>
        </w:rPr>
        <w:t>x</w:t>
      </w:r>
      <w:proofErr w:type="gramEnd"/>
    </w:p>
    <w:p w:rsidR="00AC2E7F" w:rsidRPr="00763674" w:rsidRDefault="00D56BA5" w:rsidP="00AC2E7F">
      <w:pPr>
        <w:rPr>
          <w:b/>
          <w:sz w:val="22"/>
          <w:szCs w:val="22"/>
        </w:rPr>
      </w:pPr>
      <w:r w:rsidRPr="00E741BD">
        <w:rPr>
          <w:b/>
          <w:sz w:val="22"/>
          <w:szCs w:val="22"/>
        </w:rPr>
        <w:tab/>
      </w:r>
      <w:r w:rsidRPr="00E741BD">
        <w:rPr>
          <w:b/>
          <w:sz w:val="22"/>
          <w:szCs w:val="22"/>
        </w:rPr>
        <w:tab/>
      </w:r>
      <w:r w:rsidR="00AC2E7F" w:rsidRPr="00763674">
        <w:rPr>
          <w:b/>
          <w:sz w:val="22"/>
          <w:szCs w:val="22"/>
        </w:rPr>
        <w:t>Thomas E. Wood</w:t>
      </w:r>
      <w:r w:rsidR="00AC2E7F" w:rsidRPr="00763674">
        <w:rPr>
          <w:b/>
          <w:sz w:val="22"/>
          <w:szCs w:val="22"/>
        </w:rPr>
        <w:tab/>
        <w:t xml:space="preserve">                        </w:t>
      </w:r>
      <w:r w:rsidR="00E36428">
        <w:rPr>
          <w:b/>
          <w:sz w:val="22"/>
          <w:szCs w:val="22"/>
        </w:rPr>
        <w:t>x</w:t>
      </w:r>
    </w:p>
    <w:p w:rsidR="00AC2E7F" w:rsidRPr="00763674" w:rsidRDefault="00AC2E7F" w:rsidP="00AC2E7F">
      <w:pPr>
        <w:rPr>
          <w:b/>
          <w:sz w:val="22"/>
          <w:szCs w:val="22"/>
        </w:rPr>
      </w:pPr>
      <w:r w:rsidRPr="00763674">
        <w:rPr>
          <w:b/>
          <w:sz w:val="22"/>
          <w:szCs w:val="22"/>
        </w:rPr>
        <w:tab/>
      </w:r>
      <w:r w:rsidRPr="00763674">
        <w:rPr>
          <w:b/>
          <w:sz w:val="22"/>
          <w:szCs w:val="22"/>
        </w:rPr>
        <w:tab/>
      </w:r>
      <w:r w:rsidR="00E741BD" w:rsidRPr="00763674">
        <w:rPr>
          <w:b/>
          <w:sz w:val="22"/>
          <w:szCs w:val="22"/>
        </w:rPr>
        <w:t>Meg E. Bobbin</w:t>
      </w:r>
      <w:r w:rsidRPr="00763674">
        <w:rPr>
          <w:b/>
          <w:sz w:val="22"/>
          <w:szCs w:val="22"/>
        </w:rPr>
        <w:tab/>
        <w:t xml:space="preserve">            </w:t>
      </w:r>
      <w:r w:rsidRPr="00763674">
        <w:rPr>
          <w:b/>
          <w:sz w:val="22"/>
          <w:szCs w:val="22"/>
        </w:rPr>
        <w:tab/>
      </w:r>
      <w:r w:rsidR="00E36428">
        <w:rPr>
          <w:b/>
          <w:sz w:val="22"/>
          <w:szCs w:val="22"/>
        </w:rPr>
        <w:tab/>
        <w:t xml:space="preserve">           x</w:t>
      </w:r>
    </w:p>
    <w:p w:rsidR="00AC2E7F" w:rsidRPr="00763674" w:rsidRDefault="00AC2E7F" w:rsidP="00AC2E7F">
      <w:pPr>
        <w:rPr>
          <w:b/>
          <w:sz w:val="22"/>
          <w:szCs w:val="22"/>
        </w:rPr>
      </w:pPr>
      <w:r w:rsidRPr="00763674">
        <w:rPr>
          <w:b/>
          <w:sz w:val="22"/>
          <w:szCs w:val="22"/>
        </w:rPr>
        <w:tab/>
      </w:r>
      <w:r w:rsidRPr="00763674">
        <w:rPr>
          <w:b/>
          <w:sz w:val="22"/>
          <w:szCs w:val="22"/>
        </w:rPr>
        <w:tab/>
      </w:r>
      <w:r w:rsidR="00E741BD" w:rsidRPr="00763674">
        <w:rPr>
          <w:b/>
          <w:sz w:val="22"/>
          <w:szCs w:val="22"/>
        </w:rPr>
        <w:t>Barbara E. Hebert</w:t>
      </w:r>
      <w:r w:rsidRPr="00763674">
        <w:rPr>
          <w:b/>
          <w:sz w:val="22"/>
          <w:szCs w:val="22"/>
        </w:rPr>
        <w:tab/>
      </w:r>
      <w:r w:rsidRPr="00763674">
        <w:rPr>
          <w:b/>
          <w:sz w:val="22"/>
          <w:szCs w:val="22"/>
        </w:rPr>
        <w:tab/>
      </w:r>
      <w:r w:rsidRPr="00763674">
        <w:rPr>
          <w:b/>
          <w:sz w:val="22"/>
          <w:szCs w:val="22"/>
        </w:rPr>
        <w:tab/>
      </w:r>
      <w:r w:rsidR="00E36428">
        <w:rPr>
          <w:b/>
          <w:sz w:val="22"/>
          <w:szCs w:val="22"/>
        </w:rPr>
        <w:tab/>
      </w:r>
      <w:r w:rsidR="00E36428">
        <w:rPr>
          <w:b/>
          <w:sz w:val="22"/>
          <w:szCs w:val="22"/>
        </w:rPr>
        <w:tab/>
        <w:t>x</w:t>
      </w:r>
    </w:p>
    <w:p w:rsidR="00AC2E7F" w:rsidRPr="00763674" w:rsidRDefault="00E741BD" w:rsidP="00AC2E7F">
      <w:pPr>
        <w:ind w:left="720" w:firstLine="720"/>
        <w:rPr>
          <w:b/>
          <w:sz w:val="22"/>
          <w:szCs w:val="22"/>
        </w:rPr>
      </w:pPr>
      <w:r w:rsidRPr="00763674">
        <w:rPr>
          <w:b/>
          <w:sz w:val="22"/>
          <w:szCs w:val="22"/>
        </w:rPr>
        <w:t>Chuck A. Kostyk</w:t>
      </w:r>
      <w:r w:rsidR="00E36428">
        <w:rPr>
          <w:b/>
          <w:sz w:val="22"/>
          <w:szCs w:val="22"/>
        </w:rPr>
        <w:tab/>
      </w:r>
      <w:r w:rsidR="00E36428">
        <w:rPr>
          <w:b/>
          <w:sz w:val="22"/>
          <w:szCs w:val="22"/>
        </w:rPr>
        <w:tab/>
        <w:t xml:space="preserve">            x</w:t>
      </w:r>
    </w:p>
    <w:p w:rsidR="00D5455B" w:rsidRDefault="00AC2E7F" w:rsidP="00AC2E7F">
      <w:r w:rsidRPr="00763674">
        <w:rPr>
          <w:b/>
          <w:sz w:val="22"/>
          <w:szCs w:val="22"/>
        </w:rPr>
        <w:tab/>
      </w:r>
      <w:r w:rsidRPr="00763674">
        <w:rPr>
          <w:b/>
          <w:sz w:val="22"/>
          <w:szCs w:val="22"/>
        </w:rPr>
        <w:tab/>
        <w:t>Michael S. Cashman</w:t>
      </w:r>
      <w:r w:rsidRPr="00763674">
        <w:rPr>
          <w:b/>
          <w:sz w:val="22"/>
          <w:szCs w:val="22"/>
        </w:rPr>
        <w:tab/>
      </w:r>
      <w:r w:rsidR="00023BF8" w:rsidRPr="00763674">
        <w:rPr>
          <w:b/>
          <w:sz w:val="22"/>
          <w:szCs w:val="22"/>
        </w:rPr>
        <w:tab/>
      </w:r>
      <w:r w:rsidR="00E36428">
        <w:rPr>
          <w:b/>
        </w:rPr>
        <w:t xml:space="preserve">           x</w:t>
      </w:r>
      <w:r w:rsidR="006B4FA6">
        <w:rPr>
          <w:b/>
        </w:rPr>
        <w:tab/>
      </w:r>
    </w:p>
    <w:sectPr w:rsidR="00D5455B" w:rsidSect="00763674">
      <w:headerReference w:type="default" r:id="rId7"/>
      <w:pgSz w:w="12240" w:h="15840"/>
      <w:pgMar w:top="1440" w:right="1800" w:bottom="1440" w:left="1800" w:header="0"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963" w:rsidRDefault="00FA2963" w:rsidP="009E14E2">
      <w:r>
        <w:separator/>
      </w:r>
    </w:p>
  </w:endnote>
  <w:endnote w:type="continuationSeparator" w:id="0">
    <w:p w:rsidR="00FA2963" w:rsidRDefault="00FA2963" w:rsidP="009E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Footlight MT Light">
    <w:altName w:val="Book Antiqu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963" w:rsidRDefault="00FA2963" w:rsidP="009E14E2">
      <w:r>
        <w:separator/>
      </w:r>
    </w:p>
  </w:footnote>
  <w:footnote w:type="continuationSeparator" w:id="0">
    <w:p w:rsidR="00FA2963" w:rsidRDefault="00FA2963" w:rsidP="009E14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312" w:rsidRPr="00763674" w:rsidRDefault="00763674" w:rsidP="00763674">
    <w:pPr>
      <w:pStyle w:val="Header"/>
      <w:jc w:val="center"/>
      <w:rPr>
        <w:b/>
        <w:szCs w:val="24"/>
      </w:rPr>
    </w:pPr>
    <w:r w:rsidRPr="00763674">
      <w:rPr>
        <w:b/>
        <w:szCs w:val="24"/>
      </w:rPr>
      <w:t>TOWN OF PLATTSBURGH</w:t>
    </w:r>
  </w:p>
  <w:p w:rsidR="00763674" w:rsidRPr="00763674" w:rsidRDefault="00763674" w:rsidP="00763674">
    <w:pPr>
      <w:pStyle w:val="Header"/>
      <w:jc w:val="center"/>
      <w:rPr>
        <w:b/>
        <w:szCs w:val="24"/>
      </w:rPr>
    </w:pPr>
    <w:r w:rsidRPr="00763674">
      <w:rPr>
        <w:b/>
        <w:szCs w:val="24"/>
      </w:rPr>
      <w:t>TOWN BOARD MEETING</w:t>
    </w:r>
  </w:p>
  <w:p w:rsidR="00763674" w:rsidRPr="00763674" w:rsidRDefault="00763674" w:rsidP="00763674">
    <w:pPr>
      <w:pStyle w:val="Header"/>
      <w:jc w:val="center"/>
      <w:rPr>
        <w:b/>
        <w:szCs w:val="24"/>
      </w:rPr>
    </w:pPr>
    <w:r w:rsidRPr="00763674">
      <w:rPr>
        <w:b/>
        <w:szCs w:val="24"/>
      </w:rPr>
      <w:t>APRIL 1, 2021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5"/>
    <w:rsid w:val="00012F8B"/>
    <w:rsid w:val="00023BF8"/>
    <w:rsid w:val="0008649F"/>
    <w:rsid w:val="00086BB6"/>
    <w:rsid w:val="000A7B0F"/>
    <w:rsid w:val="000B443F"/>
    <w:rsid w:val="000C2067"/>
    <w:rsid w:val="000C6C3D"/>
    <w:rsid w:val="00137488"/>
    <w:rsid w:val="001549D3"/>
    <w:rsid w:val="00187457"/>
    <w:rsid w:val="001B1433"/>
    <w:rsid w:val="001B6B4F"/>
    <w:rsid w:val="001C7C63"/>
    <w:rsid w:val="001F0054"/>
    <w:rsid w:val="0020519F"/>
    <w:rsid w:val="00225222"/>
    <w:rsid w:val="0023004D"/>
    <w:rsid w:val="00250BA1"/>
    <w:rsid w:val="002842EA"/>
    <w:rsid w:val="00302230"/>
    <w:rsid w:val="003523BA"/>
    <w:rsid w:val="003917E5"/>
    <w:rsid w:val="003A0305"/>
    <w:rsid w:val="003B7E62"/>
    <w:rsid w:val="003F6F83"/>
    <w:rsid w:val="0041582E"/>
    <w:rsid w:val="00416B6B"/>
    <w:rsid w:val="00427C15"/>
    <w:rsid w:val="00456266"/>
    <w:rsid w:val="004F353E"/>
    <w:rsid w:val="004F356E"/>
    <w:rsid w:val="00511618"/>
    <w:rsid w:val="00530F29"/>
    <w:rsid w:val="005420F1"/>
    <w:rsid w:val="0054773D"/>
    <w:rsid w:val="00581E29"/>
    <w:rsid w:val="00593AB7"/>
    <w:rsid w:val="005A0B92"/>
    <w:rsid w:val="005A4D0C"/>
    <w:rsid w:val="005B3724"/>
    <w:rsid w:val="005D0A70"/>
    <w:rsid w:val="005F78A3"/>
    <w:rsid w:val="00612D28"/>
    <w:rsid w:val="00613EE3"/>
    <w:rsid w:val="00614432"/>
    <w:rsid w:val="0064323F"/>
    <w:rsid w:val="006805CE"/>
    <w:rsid w:val="006B4FA6"/>
    <w:rsid w:val="007103C5"/>
    <w:rsid w:val="00763674"/>
    <w:rsid w:val="007A5F50"/>
    <w:rsid w:val="00877FD1"/>
    <w:rsid w:val="00884B9F"/>
    <w:rsid w:val="00886167"/>
    <w:rsid w:val="00892F27"/>
    <w:rsid w:val="009009E7"/>
    <w:rsid w:val="00906C3C"/>
    <w:rsid w:val="00933EBA"/>
    <w:rsid w:val="009427B9"/>
    <w:rsid w:val="009925C7"/>
    <w:rsid w:val="009E14E2"/>
    <w:rsid w:val="00A42BE9"/>
    <w:rsid w:val="00A5101F"/>
    <w:rsid w:val="00A93583"/>
    <w:rsid w:val="00AA462B"/>
    <w:rsid w:val="00AA6624"/>
    <w:rsid w:val="00AB0A64"/>
    <w:rsid w:val="00AB471C"/>
    <w:rsid w:val="00AC2E7F"/>
    <w:rsid w:val="00AC3016"/>
    <w:rsid w:val="00AD72CE"/>
    <w:rsid w:val="00B26F08"/>
    <w:rsid w:val="00B27D67"/>
    <w:rsid w:val="00B71754"/>
    <w:rsid w:val="00BA4E91"/>
    <w:rsid w:val="00BB6C98"/>
    <w:rsid w:val="00C05B5B"/>
    <w:rsid w:val="00C10EF9"/>
    <w:rsid w:val="00C50E9E"/>
    <w:rsid w:val="00C871A1"/>
    <w:rsid w:val="00C9415D"/>
    <w:rsid w:val="00CC71F0"/>
    <w:rsid w:val="00D07DC6"/>
    <w:rsid w:val="00D43736"/>
    <w:rsid w:val="00D5455B"/>
    <w:rsid w:val="00D56BA5"/>
    <w:rsid w:val="00D67235"/>
    <w:rsid w:val="00D761A5"/>
    <w:rsid w:val="00D80AC7"/>
    <w:rsid w:val="00DB0284"/>
    <w:rsid w:val="00DC644B"/>
    <w:rsid w:val="00DC7AD1"/>
    <w:rsid w:val="00E15619"/>
    <w:rsid w:val="00E3339C"/>
    <w:rsid w:val="00E36428"/>
    <w:rsid w:val="00E53163"/>
    <w:rsid w:val="00E611F8"/>
    <w:rsid w:val="00E741BD"/>
    <w:rsid w:val="00E97B12"/>
    <w:rsid w:val="00EC0340"/>
    <w:rsid w:val="00ED657E"/>
    <w:rsid w:val="00EE0264"/>
    <w:rsid w:val="00EF72DE"/>
    <w:rsid w:val="00F02183"/>
    <w:rsid w:val="00F34312"/>
    <w:rsid w:val="00F75F62"/>
    <w:rsid w:val="00FA2963"/>
    <w:rsid w:val="00FB6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8C46DC74-56AC-4BA2-9C66-2B2C87C84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6BA5"/>
    <w:rPr>
      <w:sz w:val="24"/>
    </w:rPr>
  </w:style>
  <w:style w:type="paragraph" w:styleId="Heading1">
    <w:name w:val="heading 1"/>
    <w:basedOn w:val="Normal"/>
    <w:next w:val="Normal"/>
    <w:qFormat/>
    <w:rsid w:val="00D56BA5"/>
    <w:pPr>
      <w:keepNext/>
      <w:tabs>
        <w:tab w:val="center" w:pos="4608"/>
      </w:tabs>
      <w:jc w:val="center"/>
      <w:outlineLvl w:val="0"/>
    </w:pPr>
    <w:rPr>
      <w:rFonts w:ascii="Footlight MT Light" w:hAnsi="Footlight MT Light"/>
      <w:b/>
      <w:sz w:val="32"/>
    </w:rPr>
  </w:style>
  <w:style w:type="paragraph" w:styleId="Heading4">
    <w:name w:val="heading 4"/>
    <w:basedOn w:val="Normal"/>
    <w:next w:val="Normal"/>
    <w:qFormat/>
    <w:rsid w:val="00E3339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D56BA5"/>
    <w:pPr>
      <w:shd w:val="clear" w:color="auto" w:fill="000080"/>
    </w:pPr>
    <w:rPr>
      <w:rFonts w:ascii="Tahoma" w:hAnsi="Tahoma" w:cs="Tahoma"/>
      <w:sz w:val="20"/>
    </w:rPr>
  </w:style>
  <w:style w:type="paragraph" w:customStyle="1" w:styleId="p8">
    <w:name w:val="p8"/>
    <w:basedOn w:val="Normal"/>
    <w:rsid w:val="00E3339C"/>
    <w:pPr>
      <w:widowControl w:val="0"/>
      <w:autoSpaceDE w:val="0"/>
      <w:autoSpaceDN w:val="0"/>
      <w:adjustRightInd w:val="0"/>
      <w:ind w:left="970" w:hanging="470"/>
      <w:jc w:val="both"/>
    </w:pPr>
    <w:rPr>
      <w:szCs w:val="24"/>
    </w:rPr>
  </w:style>
  <w:style w:type="paragraph" w:styleId="BalloonText">
    <w:name w:val="Balloon Text"/>
    <w:basedOn w:val="Normal"/>
    <w:link w:val="BalloonTextChar"/>
    <w:rsid w:val="00BA4E91"/>
    <w:rPr>
      <w:rFonts w:ascii="Segoe UI" w:hAnsi="Segoe UI" w:cs="Segoe UI"/>
      <w:sz w:val="18"/>
      <w:szCs w:val="18"/>
    </w:rPr>
  </w:style>
  <w:style w:type="character" w:customStyle="1" w:styleId="BalloonTextChar">
    <w:name w:val="Balloon Text Char"/>
    <w:link w:val="BalloonText"/>
    <w:rsid w:val="00BA4E91"/>
    <w:rPr>
      <w:rFonts w:ascii="Segoe UI" w:hAnsi="Segoe UI" w:cs="Segoe UI"/>
      <w:sz w:val="18"/>
      <w:szCs w:val="18"/>
    </w:rPr>
  </w:style>
  <w:style w:type="paragraph" w:styleId="Header">
    <w:name w:val="header"/>
    <w:basedOn w:val="Normal"/>
    <w:link w:val="HeaderChar"/>
    <w:rsid w:val="009E14E2"/>
    <w:pPr>
      <w:tabs>
        <w:tab w:val="center" w:pos="4680"/>
        <w:tab w:val="right" w:pos="9360"/>
      </w:tabs>
    </w:pPr>
  </w:style>
  <w:style w:type="character" w:customStyle="1" w:styleId="HeaderChar">
    <w:name w:val="Header Char"/>
    <w:link w:val="Header"/>
    <w:rsid w:val="009E14E2"/>
    <w:rPr>
      <w:sz w:val="24"/>
    </w:rPr>
  </w:style>
  <w:style w:type="paragraph" w:styleId="Footer">
    <w:name w:val="footer"/>
    <w:basedOn w:val="Normal"/>
    <w:link w:val="FooterChar"/>
    <w:rsid w:val="009E14E2"/>
    <w:pPr>
      <w:tabs>
        <w:tab w:val="center" w:pos="4680"/>
        <w:tab w:val="right" w:pos="9360"/>
      </w:tabs>
    </w:pPr>
  </w:style>
  <w:style w:type="character" w:customStyle="1" w:styleId="FooterChar">
    <w:name w:val="Footer Char"/>
    <w:link w:val="Footer"/>
    <w:rsid w:val="009E14E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E1970D-B92B-4B70-9BEE-FC311AA1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346</Words>
  <Characters>2135</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TOWN OF PLATTSBURGH</vt:lpstr>
    </vt:vector>
  </TitlesOfParts>
  <Company> </Company>
  <LinksUpToDate>false</LinksUpToDate>
  <CharactersWithSpaces>2477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Deb Patnode</dc:creator>
  <cp:keywords/>
  <dc:description/>
  <cp:lastModifiedBy>Kevin Patnode</cp:lastModifiedBy>
  <cp:revision>2</cp:revision>
  <cp:lastPrinted>2021-04-02T12:56:00Z</cp:lastPrinted>
  <dcterms:created xsi:type="dcterms:W3CDTF">2021-04-02T12:56:00Z</dcterms:created>
  <dcterms:modified xsi:type="dcterms:W3CDTF">2021-04-02T12:56:00Z</dcterms:modified>
</cp:coreProperties>
</file>