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EE2E4F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16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210E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3069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55454F">
        <w:rPr>
          <w:b/>
          <w:u w:val="single"/>
        </w:rPr>
        <w:t xml:space="preserve">223 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F9557D">
        <w:t>November 4 and November 18,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210E5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827992" w:rsidRPr="00333A84" w:rsidRDefault="00827992" w:rsidP="00827992">
      <w:pPr>
        <w:ind w:firstLine="720"/>
        <w:jc w:val="both"/>
        <w:rPr>
          <w:szCs w:val="24"/>
        </w:rPr>
      </w:pPr>
      <w:r w:rsidRPr="00333A84">
        <w:rPr>
          <w:szCs w:val="24"/>
        </w:rPr>
        <w:t xml:space="preserve">public hearing in relation to the proposed amendment to the Zoning Ordinance at the Town Hall, at 151 Banker Road, Plattsburgh, New York 12901 on the </w:t>
      </w:r>
      <w:r>
        <w:rPr>
          <w:b/>
          <w:szCs w:val="24"/>
        </w:rPr>
        <w:t>December 16, 2021</w:t>
      </w:r>
      <w:r w:rsidRPr="00333A84">
        <w:rPr>
          <w:b/>
          <w:szCs w:val="24"/>
        </w:rPr>
        <w:t xml:space="preserve"> at </w:t>
      </w:r>
      <w:r>
        <w:rPr>
          <w:b/>
          <w:szCs w:val="24"/>
        </w:rPr>
        <w:t>6</w:t>
      </w:r>
      <w:r w:rsidRPr="00333A84">
        <w:rPr>
          <w:b/>
          <w:szCs w:val="24"/>
        </w:rPr>
        <w:t>:05 o'clock P.M.</w:t>
      </w:r>
      <w:r w:rsidRPr="00333A84">
        <w:rPr>
          <w:szCs w:val="24"/>
        </w:rPr>
        <w:t xml:space="preserve"> </w:t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30692"/>
    <w:rsid w:val="00083219"/>
    <w:rsid w:val="003E508E"/>
    <w:rsid w:val="004210E5"/>
    <w:rsid w:val="0055454F"/>
    <w:rsid w:val="00827992"/>
    <w:rsid w:val="00BE665E"/>
    <w:rsid w:val="00DD2501"/>
    <w:rsid w:val="00E35877"/>
    <w:rsid w:val="00EE2E4F"/>
    <w:rsid w:val="00F9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B9E9-8FD9-4D66-AB62-54AC313B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dcterms:created xsi:type="dcterms:W3CDTF">2019-01-16T21:35:00Z</dcterms:created>
  <dcterms:modified xsi:type="dcterms:W3CDTF">2021-12-13T20:43:00Z</dcterms:modified>
</cp:coreProperties>
</file>